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0E8" w:rsidRDefault="008A30E8" w:rsidP="008A30E8">
      <w:bookmarkStart w:id="0" w:name="_GoBack"/>
      <w:bookmarkEnd w:id="0"/>
      <w:r>
        <w:t>January 2</w:t>
      </w:r>
      <w:r w:rsidR="00AA0D58">
        <w:t>2</w:t>
      </w:r>
      <w:r>
        <w:t>, 2014</w:t>
      </w:r>
    </w:p>
    <w:p w:rsidR="008A30E8" w:rsidRPr="00357595" w:rsidRDefault="008A30E8" w:rsidP="008A30E8">
      <w:pPr>
        <w:rPr>
          <w:sz w:val="16"/>
          <w:szCs w:val="16"/>
        </w:rPr>
      </w:pPr>
    </w:p>
    <w:p w:rsidR="008A30E8" w:rsidRDefault="008A30E8" w:rsidP="008A30E8">
      <w:r>
        <w:t xml:space="preserve">Dear </w:t>
      </w:r>
      <w:r w:rsidR="00604F7C">
        <w:t>Laur</w:t>
      </w:r>
      <w:r w:rsidR="003C4C90">
        <w:t>en</w:t>
      </w:r>
      <w:r w:rsidR="00791F52">
        <w:t>,</w:t>
      </w:r>
    </w:p>
    <w:p w:rsidR="008A30E8" w:rsidRDefault="008A30E8" w:rsidP="008A30E8">
      <w:pPr>
        <w:rPr>
          <w:rFonts w:ascii="Tahoma" w:hAnsi="Tahoma" w:cs="Tahoma"/>
          <w:b/>
          <w:sz w:val="18"/>
          <w:szCs w:val="18"/>
        </w:rPr>
      </w:pPr>
      <w:r w:rsidRPr="00473E27">
        <w:rPr>
          <w:rFonts w:ascii="Tahoma" w:hAnsi="Tahoma" w:cs="Tahoma"/>
          <w:b/>
          <w:sz w:val="18"/>
          <w:szCs w:val="18"/>
        </w:rPr>
        <w:t xml:space="preserve">Congratulations!  The Senate Special Projects Committee voted to approve </w:t>
      </w:r>
      <w:r>
        <w:rPr>
          <w:rFonts w:ascii="Tahoma" w:hAnsi="Tahoma" w:cs="Tahoma"/>
          <w:b/>
          <w:sz w:val="18"/>
          <w:szCs w:val="18"/>
        </w:rPr>
        <w:t>$</w:t>
      </w:r>
      <w:r w:rsidR="003C4C90">
        <w:rPr>
          <w:rFonts w:ascii="Tahoma" w:hAnsi="Tahoma" w:cs="Tahoma"/>
          <w:b/>
          <w:sz w:val="18"/>
          <w:szCs w:val="18"/>
        </w:rPr>
        <w:t>2,200.00</w:t>
      </w:r>
      <w:r w:rsidR="00604F7C">
        <w:rPr>
          <w:rFonts w:ascii="Tahoma" w:hAnsi="Tahoma" w:cs="Tahoma"/>
          <w:b/>
          <w:sz w:val="18"/>
          <w:szCs w:val="18"/>
        </w:rPr>
        <w:t xml:space="preserve"> </w:t>
      </w:r>
      <w:r>
        <w:rPr>
          <w:rFonts w:ascii="Tahoma" w:hAnsi="Tahoma" w:cs="Tahoma"/>
          <w:b/>
          <w:sz w:val="18"/>
          <w:szCs w:val="18"/>
        </w:rPr>
        <w:t xml:space="preserve">to fund </w:t>
      </w:r>
      <w:proofErr w:type="gramStart"/>
      <w:r>
        <w:rPr>
          <w:rFonts w:ascii="Tahoma" w:hAnsi="Tahoma" w:cs="Tahoma"/>
          <w:b/>
          <w:sz w:val="18"/>
          <w:szCs w:val="18"/>
        </w:rPr>
        <w:t>your ”</w:t>
      </w:r>
      <w:proofErr w:type="gramEnd"/>
      <w:r w:rsidR="003C4C90">
        <w:rPr>
          <w:rFonts w:ascii="Tahoma" w:hAnsi="Tahoma" w:cs="Tahoma"/>
          <w:b/>
          <w:sz w:val="18"/>
          <w:szCs w:val="18"/>
        </w:rPr>
        <w:t>Celebrating Student Writing: A Print Edition</w:t>
      </w:r>
      <w:r>
        <w:rPr>
          <w:rFonts w:ascii="Tahoma" w:hAnsi="Tahoma" w:cs="Tahoma"/>
          <w:b/>
          <w:sz w:val="18"/>
          <w:szCs w:val="18"/>
        </w:rPr>
        <w:t xml:space="preserve">” </w:t>
      </w:r>
      <w:r w:rsidRPr="00986752">
        <w:rPr>
          <w:rFonts w:ascii="Tahoma" w:hAnsi="Tahoma" w:cs="Tahoma"/>
          <w:b/>
          <w:sz w:val="18"/>
          <w:szCs w:val="18"/>
        </w:rPr>
        <w:t>project.</w:t>
      </w:r>
    </w:p>
    <w:p w:rsidR="008A30E8" w:rsidRDefault="008A30E8" w:rsidP="008A30E8">
      <w:pPr>
        <w:spacing w:after="0"/>
        <w:ind w:right="-270"/>
        <w:rPr>
          <w:rFonts w:ascii="Tahoma" w:hAnsi="Tahoma" w:cs="Tahoma"/>
          <w:sz w:val="18"/>
          <w:szCs w:val="18"/>
        </w:rPr>
      </w:pPr>
      <w:r w:rsidRPr="00473E27">
        <w:rPr>
          <w:rFonts w:ascii="Tahoma" w:hAnsi="Tahoma" w:cs="Tahoma"/>
          <w:sz w:val="18"/>
          <w:szCs w:val="18"/>
        </w:rPr>
        <w:t xml:space="preserve">After reviewing proposals and hearing presentations, committee members individually vote for full, partial or no funding of each proposal.  If the majority vote is affirmative, the award amount equals the average of full and partial votes.  The committee considers each proposal in its entirety on a “first come, first </w:t>
      </w:r>
      <w:r>
        <w:rPr>
          <w:rFonts w:ascii="Tahoma" w:hAnsi="Tahoma" w:cs="Tahoma"/>
          <w:sz w:val="18"/>
          <w:szCs w:val="18"/>
        </w:rPr>
        <w:t>served” basis, according to the time stamp of the final supervisory approval.</w:t>
      </w:r>
    </w:p>
    <w:p w:rsidR="008A30E8" w:rsidRPr="00FD51AE" w:rsidRDefault="008A30E8" w:rsidP="008A30E8">
      <w:pPr>
        <w:spacing w:after="0"/>
        <w:ind w:right="-270"/>
        <w:rPr>
          <w:rFonts w:ascii="Tahoma" w:hAnsi="Tahoma" w:cs="Tahoma"/>
          <w:sz w:val="18"/>
          <w:szCs w:val="18"/>
        </w:rPr>
      </w:pPr>
    </w:p>
    <w:p w:rsidR="008A30E8" w:rsidRDefault="008A30E8" w:rsidP="008A30E8">
      <w:pPr>
        <w:spacing w:after="0"/>
        <w:rPr>
          <w:rFonts w:ascii="Tahoma" w:hAnsi="Tahoma" w:cs="Tahoma"/>
          <w:sz w:val="18"/>
          <w:szCs w:val="18"/>
        </w:rPr>
      </w:pPr>
      <w:r w:rsidRPr="00473E27">
        <w:rPr>
          <w:rFonts w:ascii="Tahoma" w:hAnsi="Tahoma" w:cs="Tahoma"/>
          <w:sz w:val="18"/>
          <w:szCs w:val="18"/>
        </w:rPr>
        <w:t>The committee offered the followi</w:t>
      </w:r>
      <w:r>
        <w:rPr>
          <w:rFonts w:ascii="Tahoma" w:hAnsi="Tahoma" w:cs="Tahoma"/>
          <w:sz w:val="18"/>
          <w:szCs w:val="18"/>
        </w:rPr>
        <w:t xml:space="preserve">ng comment notes about your </w:t>
      </w:r>
      <w:r w:rsidRPr="00473E27">
        <w:rPr>
          <w:rFonts w:ascii="Tahoma" w:hAnsi="Tahoma" w:cs="Tahoma"/>
          <w:sz w:val="18"/>
          <w:szCs w:val="18"/>
        </w:rPr>
        <w:t>project:</w:t>
      </w:r>
    </w:p>
    <w:p w:rsidR="008A30E8" w:rsidRPr="00BC77AE" w:rsidRDefault="008A30E8" w:rsidP="008A30E8">
      <w:pPr>
        <w:spacing w:after="0"/>
        <w:rPr>
          <w:rFonts w:ascii="Tahoma" w:hAnsi="Tahoma" w:cs="Tahoma"/>
          <w:sz w:val="16"/>
          <w:szCs w:val="16"/>
        </w:rPr>
      </w:pPr>
    </w:p>
    <w:p w:rsidR="003C4C90" w:rsidRDefault="003C4C90" w:rsidP="008A30E8">
      <w:pPr>
        <w:numPr>
          <w:ilvl w:val="0"/>
          <w:numId w:val="2"/>
        </w:numPr>
        <w:spacing w:after="0"/>
        <w:rPr>
          <w:rFonts w:ascii="Tahoma" w:hAnsi="Tahoma" w:cs="Tahoma"/>
          <w:sz w:val="18"/>
          <w:szCs w:val="18"/>
        </w:rPr>
      </w:pPr>
      <w:r>
        <w:rPr>
          <w:rFonts w:ascii="Tahoma" w:hAnsi="Tahoma" w:cs="Tahoma"/>
          <w:sz w:val="18"/>
          <w:szCs w:val="18"/>
        </w:rPr>
        <w:t>Encourages quality writing among student</w:t>
      </w:r>
    </w:p>
    <w:p w:rsidR="003C4C90" w:rsidRDefault="003C4C90" w:rsidP="008A30E8">
      <w:pPr>
        <w:numPr>
          <w:ilvl w:val="0"/>
          <w:numId w:val="2"/>
        </w:numPr>
        <w:spacing w:after="0"/>
        <w:rPr>
          <w:rFonts w:ascii="Tahoma" w:hAnsi="Tahoma" w:cs="Tahoma"/>
          <w:sz w:val="18"/>
          <w:szCs w:val="18"/>
        </w:rPr>
      </w:pPr>
      <w:r>
        <w:rPr>
          <w:rFonts w:ascii="Tahoma" w:hAnsi="Tahoma" w:cs="Tahoma"/>
          <w:sz w:val="18"/>
          <w:szCs w:val="18"/>
        </w:rPr>
        <w:t>Promotes and legitimizes student online publication</w:t>
      </w:r>
    </w:p>
    <w:p w:rsidR="003C4C90" w:rsidRDefault="003C4C90" w:rsidP="008A30E8">
      <w:pPr>
        <w:numPr>
          <w:ilvl w:val="0"/>
          <w:numId w:val="2"/>
        </w:numPr>
        <w:spacing w:after="0"/>
        <w:rPr>
          <w:rFonts w:ascii="Tahoma" w:hAnsi="Tahoma" w:cs="Tahoma"/>
          <w:sz w:val="18"/>
          <w:szCs w:val="18"/>
        </w:rPr>
      </w:pPr>
      <w:r>
        <w:rPr>
          <w:rFonts w:ascii="Tahoma" w:hAnsi="Tahoma" w:cs="Tahoma"/>
          <w:sz w:val="18"/>
          <w:szCs w:val="18"/>
        </w:rPr>
        <w:t>Can be used as a class supplement that can benefit students in the class and students that published</w:t>
      </w:r>
    </w:p>
    <w:p w:rsidR="003C4C90" w:rsidRDefault="003C4C90" w:rsidP="008A30E8">
      <w:pPr>
        <w:numPr>
          <w:ilvl w:val="0"/>
          <w:numId w:val="2"/>
        </w:numPr>
        <w:spacing w:after="0"/>
        <w:rPr>
          <w:rFonts w:ascii="Tahoma" w:hAnsi="Tahoma" w:cs="Tahoma"/>
          <w:sz w:val="18"/>
          <w:szCs w:val="18"/>
        </w:rPr>
      </w:pPr>
      <w:r>
        <w:rPr>
          <w:rFonts w:ascii="Tahoma" w:hAnsi="Tahoma" w:cs="Tahoma"/>
          <w:sz w:val="18"/>
          <w:szCs w:val="18"/>
        </w:rPr>
        <w:t>Encourages student success</w:t>
      </w:r>
    </w:p>
    <w:p w:rsidR="008A30E8" w:rsidRPr="00BC77AE" w:rsidRDefault="008A30E8" w:rsidP="008A30E8">
      <w:pPr>
        <w:spacing w:after="0"/>
        <w:rPr>
          <w:rFonts w:ascii="Tahoma" w:hAnsi="Tahoma" w:cs="Tahoma"/>
          <w:sz w:val="16"/>
          <w:szCs w:val="16"/>
        </w:rPr>
      </w:pPr>
    </w:p>
    <w:p w:rsidR="008A30E8" w:rsidRPr="00357595" w:rsidRDefault="008A30E8" w:rsidP="008A30E8">
      <w:pPr>
        <w:spacing w:after="0"/>
        <w:ind w:right="-360"/>
        <w:rPr>
          <w:rFonts w:ascii="Tahoma" w:hAnsi="Tahoma" w:cs="Tahoma"/>
          <w:color w:val="FF0000"/>
          <w:sz w:val="18"/>
          <w:szCs w:val="18"/>
        </w:rPr>
      </w:pPr>
      <w:r w:rsidRPr="00357595">
        <w:rPr>
          <w:rFonts w:ascii="Tahoma" w:hAnsi="Tahoma" w:cs="Tahoma"/>
          <w:sz w:val="18"/>
          <w:szCs w:val="18"/>
        </w:rPr>
        <w:t>Please use account</w:t>
      </w:r>
      <w:r>
        <w:rPr>
          <w:rFonts w:ascii="Tahoma" w:hAnsi="Tahoma" w:cs="Tahoma"/>
          <w:b/>
          <w:sz w:val="18"/>
          <w:szCs w:val="18"/>
        </w:rPr>
        <w:t xml:space="preserve"> #11-</w:t>
      </w:r>
      <w:r w:rsidR="00AA0D58">
        <w:rPr>
          <w:rFonts w:ascii="Tahoma" w:hAnsi="Tahoma" w:cs="Tahoma"/>
          <w:b/>
          <w:sz w:val="18"/>
          <w:szCs w:val="18"/>
        </w:rPr>
        <w:t>030</w:t>
      </w:r>
      <w:r w:rsidR="003C4C90">
        <w:rPr>
          <w:rFonts w:ascii="Tahoma" w:hAnsi="Tahoma" w:cs="Tahoma"/>
          <w:b/>
          <w:sz w:val="18"/>
          <w:szCs w:val="18"/>
        </w:rPr>
        <w:t>2</w:t>
      </w:r>
      <w:r>
        <w:rPr>
          <w:rFonts w:ascii="Tahoma" w:hAnsi="Tahoma" w:cs="Tahoma"/>
          <w:b/>
          <w:color w:val="C00000"/>
          <w:sz w:val="18"/>
          <w:szCs w:val="18"/>
        </w:rPr>
        <w:t xml:space="preserve"> </w:t>
      </w:r>
      <w:r w:rsidRPr="00357595">
        <w:rPr>
          <w:rFonts w:ascii="Tahoma" w:hAnsi="Tahoma" w:cs="Tahoma"/>
          <w:sz w:val="18"/>
          <w:szCs w:val="18"/>
        </w:rPr>
        <w:t>when you charge campus services or request reimbursement.</w:t>
      </w:r>
      <w:r>
        <w:rPr>
          <w:rFonts w:ascii="Tahoma" w:hAnsi="Tahoma" w:cs="Tahoma"/>
          <w:color w:val="FF0000"/>
          <w:sz w:val="18"/>
          <w:szCs w:val="18"/>
        </w:rPr>
        <w:t xml:space="preserve">  </w:t>
      </w:r>
      <w:r w:rsidRPr="00473E27">
        <w:rPr>
          <w:rFonts w:ascii="Tahoma" w:hAnsi="Tahoma" w:cs="Tahoma"/>
          <w:sz w:val="18"/>
          <w:szCs w:val="18"/>
        </w:rPr>
        <w:t xml:space="preserve">Save receipts and charge all expenses to that account when you process reimbursement paperwork.  </w:t>
      </w:r>
      <w:r>
        <w:rPr>
          <w:rFonts w:ascii="Tahoma" w:hAnsi="Tahoma" w:cs="Tahoma"/>
          <w:b/>
          <w:sz w:val="18"/>
          <w:szCs w:val="18"/>
        </w:rPr>
        <w:t>All funding purchases must be dated and processed before June 30, 201</w:t>
      </w:r>
      <w:r w:rsidR="00AA0D58">
        <w:rPr>
          <w:rFonts w:ascii="Tahoma" w:hAnsi="Tahoma" w:cs="Tahoma"/>
          <w:b/>
          <w:sz w:val="18"/>
          <w:szCs w:val="18"/>
        </w:rPr>
        <w:t>4</w:t>
      </w:r>
      <w:r w:rsidRPr="00473E27">
        <w:rPr>
          <w:rFonts w:ascii="Tahoma" w:hAnsi="Tahoma" w:cs="Tahoma"/>
          <w:b/>
          <w:sz w:val="18"/>
          <w:szCs w:val="18"/>
        </w:rPr>
        <w:t>.  If you are unable to use all of your awarded funds, pl</w:t>
      </w:r>
      <w:r>
        <w:rPr>
          <w:rFonts w:ascii="Tahoma" w:hAnsi="Tahoma" w:cs="Tahoma"/>
          <w:b/>
          <w:sz w:val="18"/>
          <w:szCs w:val="18"/>
        </w:rPr>
        <w:t xml:space="preserve">ease notify </w:t>
      </w:r>
      <w:r w:rsidR="00AA0D58">
        <w:rPr>
          <w:rFonts w:ascii="Tahoma" w:hAnsi="Tahoma" w:cs="Tahoma"/>
          <w:b/>
          <w:sz w:val="18"/>
          <w:szCs w:val="18"/>
        </w:rPr>
        <w:t>me</w:t>
      </w:r>
      <w:r>
        <w:rPr>
          <w:rFonts w:ascii="Tahoma" w:hAnsi="Tahoma" w:cs="Tahoma"/>
          <w:b/>
          <w:sz w:val="18"/>
          <w:szCs w:val="18"/>
        </w:rPr>
        <w:t xml:space="preserve"> as soon as possible. Early</w:t>
      </w:r>
      <w:r w:rsidRPr="00473E27">
        <w:rPr>
          <w:rFonts w:ascii="Tahoma" w:hAnsi="Tahoma" w:cs="Tahoma"/>
          <w:b/>
          <w:sz w:val="18"/>
          <w:szCs w:val="18"/>
        </w:rPr>
        <w:t xml:space="preserve"> notification will help the committee fund other projects, as time permits.</w:t>
      </w:r>
    </w:p>
    <w:p w:rsidR="008A30E8" w:rsidRDefault="008A30E8" w:rsidP="008A30E8">
      <w:pPr>
        <w:spacing w:after="0"/>
        <w:rPr>
          <w:rFonts w:ascii="Tahoma" w:hAnsi="Tahoma" w:cs="Tahoma"/>
          <w:b/>
          <w:sz w:val="16"/>
          <w:szCs w:val="16"/>
        </w:rPr>
      </w:pPr>
    </w:p>
    <w:p w:rsidR="008A30E8" w:rsidRDefault="008A30E8" w:rsidP="008A30E8">
      <w:pPr>
        <w:spacing w:after="0"/>
        <w:ind w:right="-450"/>
        <w:rPr>
          <w:rFonts w:ascii="Tahoma" w:hAnsi="Tahoma" w:cs="Tahoma"/>
          <w:sz w:val="18"/>
          <w:szCs w:val="18"/>
        </w:rPr>
      </w:pPr>
      <w:r>
        <w:rPr>
          <w:rFonts w:ascii="Tahoma" w:hAnsi="Tahoma" w:cs="Tahoma"/>
          <w:b/>
          <w:sz w:val="18"/>
          <w:szCs w:val="18"/>
        </w:rPr>
        <w:t xml:space="preserve">I </w:t>
      </w:r>
      <w:r w:rsidRPr="00C7533E">
        <w:rPr>
          <w:rFonts w:ascii="Tahoma" w:hAnsi="Tahoma" w:cs="Tahoma"/>
          <w:b/>
          <w:sz w:val="18"/>
          <w:szCs w:val="18"/>
        </w:rPr>
        <w:t xml:space="preserve">will contact you in </w:t>
      </w:r>
      <w:r>
        <w:rPr>
          <w:rFonts w:ascii="Tahoma" w:hAnsi="Tahoma" w:cs="Tahoma"/>
          <w:b/>
          <w:sz w:val="18"/>
          <w:szCs w:val="18"/>
        </w:rPr>
        <w:t>March</w:t>
      </w:r>
      <w:r w:rsidRPr="00C7533E">
        <w:rPr>
          <w:rFonts w:ascii="Tahoma" w:hAnsi="Tahoma" w:cs="Tahoma"/>
          <w:b/>
          <w:sz w:val="18"/>
          <w:szCs w:val="18"/>
        </w:rPr>
        <w:t xml:space="preserve"> to request a project update, including </w:t>
      </w:r>
      <w:r>
        <w:rPr>
          <w:rFonts w:ascii="Tahoma" w:hAnsi="Tahoma" w:cs="Tahoma"/>
          <w:b/>
          <w:sz w:val="18"/>
          <w:szCs w:val="18"/>
        </w:rPr>
        <w:t xml:space="preserve">a </w:t>
      </w:r>
      <w:r w:rsidRPr="00C7533E">
        <w:rPr>
          <w:rFonts w:ascii="Tahoma" w:hAnsi="Tahoma" w:cs="Tahoma"/>
          <w:b/>
          <w:sz w:val="18"/>
          <w:szCs w:val="18"/>
        </w:rPr>
        <w:t xml:space="preserve">picture or graphic representation.  </w:t>
      </w:r>
      <w:r>
        <w:rPr>
          <w:rFonts w:ascii="Tahoma" w:hAnsi="Tahoma" w:cs="Tahoma"/>
          <w:sz w:val="18"/>
          <w:szCs w:val="18"/>
        </w:rPr>
        <w:t xml:space="preserve">This information in Senate Executive Board and </w:t>
      </w:r>
      <w:r w:rsidRPr="00C7533E">
        <w:rPr>
          <w:rFonts w:ascii="Tahoma" w:hAnsi="Tahoma" w:cs="Tahoma"/>
          <w:sz w:val="18"/>
          <w:szCs w:val="18"/>
        </w:rPr>
        <w:t>General Assembly</w:t>
      </w:r>
      <w:r w:rsidRPr="00473E27">
        <w:rPr>
          <w:rFonts w:ascii="Tahoma" w:hAnsi="Tahoma" w:cs="Tahoma"/>
          <w:sz w:val="18"/>
          <w:szCs w:val="18"/>
        </w:rPr>
        <w:t xml:space="preserve"> presentations.</w:t>
      </w:r>
      <w:r>
        <w:rPr>
          <w:rFonts w:ascii="Tahoma" w:hAnsi="Tahoma" w:cs="Tahoma"/>
          <w:sz w:val="18"/>
          <w:szCs w:val="18"/>
        </w:rPr>
        <w:t xml:space="preserve">  </w:t>
      </w:r>
    </w:p>
    <w:p w:rsidR="008A30E8" w:rsidRPr="00FD51AE" w:rsidRDefault="008A30E8" w:rsidP="008A30E8">
      <w:pPr>
        <w:spacing w:after="0"/>
        <w:ind w:right="-180"/>
        <w:rPr>
          <w:rFonts w:ascii="Tahoma" w:hAnsi="Tahoma" w:cs="Tahoma"/>
          <w:sz w:val="16"/>
          <w:szCs w:val="16"/>
        </w:rPr>
      </w:pPr>
    </w:p>
    <w:p w:rsidR="008A30E8" w:rsidRPr="00473E27" w:rsidRDefault="008A30E8" w:rsidP="008A30E8">
      <w:pPr>
        <w:spacing w:after="0"/>
        <w:ind w:right="-180"/>
        <w:rPr>
          <w:rFonts w:ascii="Tahoma" w:hAnsi="Tahoma" w:cs="Tahoma"/>
          <w:sz w:val="18"/>
          <w:szCs w:val="18"/>
        </w:rPr>
      </w:pPr>
      <w:r>
        <w:rPr>
          <w:rFonts w:ascii="Tahoma" w:hAnsi="Tahoma" w:cs="Tahoma"/>
          <w:sz w:val="18"/>
          <w:szCs w:val="18"/>
        </w:rPr>
        <w:t xml:space="preserve">Please note that a final </w:t>
      </w:r>
      <w:r w:rsidRPr="00473E27">
        <w:rPr>
          <w:rFonts w:ascii="Tahoma" w:hAnsi="Tahoma" w:cs="Tahoma"/>
          <w:sz w:val="18"/>
          <w:szCs w:val="18"/>
        </w:rPr>
        <w:t xml:space="preserve">summary report is required.  </w:t>
      </w:r>
      <w:r w:rsidRPr="00473E27">
        <w:rPr>
          <w:rFonts w:ascii="Tahoma" w:hAnsi="Tahoma" w:cs="Tahoma"/>
          <w:b/>
          <w:sz w:val="18"/>
          <w:szCs w:val="18"/>
        </w:rPr>
        <w:t xml:space="preserve">Submit your summary report to </w:t>
      </w:r>
      <w:r>
        <w:rPr>
          <w:rFonts w:ascii="Tahoma" w:hAnsi="Tahoma" w:cs="Tahoma"/>
          <w:b/>
          <w:sz w:val="18"/>
          <w:szCs w:val="18"/>
        </w:rPr>
        <w:t xml:space="preserve">me </w:t>
      </w:r>
      <w:r w:rsidRPr="00473E27">
        <w:rPr>
          <w:rFonts w:ascii="Tahoma" w:hAnsi="Tahoma" w:cs="Tahoma"/>
          <w:b/>
          <w:sz w:val="18"/>
          <w:szCs w:val="18"/>
        </w:rPr>
        <w:t xml:space="preserve">by </w:t>
      </w:r>
      <w:r w:rsidRPr="006B5758">
        <w:rPr>
          <w:rFonts w:ascii="Tahoma" w:hAnsi="Tahoma" w:cs="Tahoma"/>
          <w:b/>
          <w:sz w:val="18"/>
          <w:szCs w:val="18"/>
        </w:rPr>
        <w:t>July 31, 201</w:t>
      </w:r>
      <w:r>
        <w:rPr>
          <w:rFonts w:ascii="Tahoma" w:hAnsi="Tahoma" w:cs="Tahoma"/>
          <w:b/>
          <w:sz w:val="18"/>
          <w:szCs w:val="18"/>
        </w:rPr>
        <w:t>4</w:t>
      </w:r>
      <w:r w:rsidRPr="00473E27">
        <w:rPr>
          <w:rFonts w:ascii="Tahoma" w:hAnsi="Tahoma" w:cs="Tahoma"/>
          <w:sz w:val="18"/>
          <w:szCs w:val="18"/>
        </w:rPr>
        <w:t>, electronically or via campus mail.  Your report will not influence future funding; however, failure to submit a report might affect future funding opportunities negatively.  Include the following information in your final report:</w:t>
      </w:r>
    </w:p>
    <w:p w:rsidR="008A30E8" w:rsidRPr="00473E27" w:rsidRDefault="008A30E8" w:rsidP="008A30E8">
      <w:pPr>
        <w:spacing w:after="0"/>
        <w:ind w:right="-180"/>
        <w:rPr>
          <w:rFonts w:ascii="Tahoma" w:hAnsi="Tahoma" w:cs="Tahoma"/>
          <w:sz w:val="16"/>
          <w:szCs w:val="16"/>
        </w:rPr>
      </w:pP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Project description</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Approved budget and actual expenses</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Estimated number of people in the Greater Delta Community affected by this project</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Educational benefits for students and/or community</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What worked well</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What could have worked better</w:t>
      </w:r>
    </w:p>
    <w:p w:rsidR="008A30E8" w:rsidRPr="00473E27"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Changes you made or would make in the future</w:t>
      </w:r>
    </w:p>
    <w:p w:rsidR="008A30E8" w:rsidRPr="00C7533E" w:rsidRDefault="008A30E8" w:rsidP="008A30E8">
      <w:pPr>
        <w:numPr>
          <w:ilvl w:val="0"/>
          <w:numId w:val="1"/>
        </w:numPr>
        <w:spacing w:after="0"/>
        <w:ind w:right="-180"/>
        <w:rPr>
          <w:rFonts w:ascii="Tahoma" w:hAnsi="Tahoma" w:cs="Tahoma"/>
          <w:sz w:val="18"/>
          <w:szCs w:val="18"/>
        </w:rPr>
      </w:pPr>
      <w:r w:rsidRPr="00473E27">
        <w:rPr>
          <w:rFonts w:ascii="Tahoma" w:hAnsi="Tahoma" w:cs="Tahoma"/>
          <w:sz w:val="18"/>
          <w:szCs w:val="18"/>
        </w:rPr>
        <w:t>Project sustainability</w:t>
      </w:r>
    </w:p>
    <w:p w:rsidR="008A30E8" w:rsidRPr="00473E27" w:rsidRDefault="008A30E8" w:rsidP="008A30E8">
      <w:pPr>
        <w:pStyle w:val="ListParagraph"/>
        <w:spacing w:after="0"/>
        <w:ind w:left="360"/>
        <w:rPr>
          <w:rFonts w:ascii="Tahoma" w:hAnsi="Tahoma" w:cs="Tahoma"/>
          <w:sz w:val="16"/>
          <w:szCs w:val="16"/>
        </w:rPr>
      </w:pPr>
    </w:p>
    <w:p w:rsidR="008A30E8" w:rsidRDefault="008A30E8" w:rsidP="008A30E8">
      <w:pPr>
        <w:pStyle w:val="ListParagraph"/>
        <w:spacing w:after="0"/>
        <w:ind w:left="0"/>
        <w:rPr>
          <w:rFonts w:ascii="Tahoma" w:hAnsi="Tahoma" w:cs="Tahoma"/>
          <w:sz w:val="18"/>
          <w:szCs w:val="18"/>
        </w:rPr>
      </w:pPr>
      <w:r w:rsidRPr="00473E27">
        <w:rPr>
          <w:rFonts w:ascii="Tahoma" w:hAnsi="Tahoma" w:cs="Tahoma"/>
          <w:sz w:val="18"/>
          <w:szCs w:val="18"/>
        </w:rPr>
        <w:t>If you have any questions, feel free to contact me.  On behalf of the committee, I wish you well and hope you enjoy your project!</w:t>
      </w:r>
    </w:p>
    <w:p w:rsidR="008A30E8" w:rsidRPr="00357595" w:rsidRDefault="008A30E8" w:rsidP="008A30E8">
      <w:pPr>
        <w:pStyle w:val="ListParagraph"/>
        <w:spacing w:after="0"/>
        <w:ind w:left="0"/>
        <w:rPr>
          <w:rFonts w:ascii="Tahoma" w:hAnsi="Tahoma" w:cs="Tahoma"/>
          <w:sz w:val="16"/>
          <w:szCs w:val="16"/>
        </w:rPr>
      </w:pPr>
    </w:p>
    <w:p w:rsidR="00AA0D58" w:rsidRDefault="00AA0D58" w:rsidP="008A30E8">
      <w:pPr>
        <w:pStyle w:val="ListParagraph"/>
        <w:spacing w:after="0"/>
        <w:ind w:left="0"/>
        <w:rPr>
          <w:rFonts w:ascii="Kunstler Script" w:hAnsi="Kunstler Script" w:cs="Tahoma"/>
          <w:sz w:val="36"/>
          <w:szCs w:val="36"/>
        </w:rPr>
      </w:pPr>
      <w:r>
        <w:rPr>
          <w:rFonts w:ascii="Kunstler Script" w:hAnsi="Kunstler Script" w:cs="Tahoma"/>
          <w:sz w:val="36"/>
          <w:szCs w:val="36"/>
        </w:rPr>
        <w:t>Ellen B. Waxman</w:t>
      </w:r>
    </w:p>
    <w:p w:rsidR="008A30E8" w:rsidRPr="00473E27" w:rsidRDefault="00AA0D58" w:rsidP="008A30E8">
      <w:pPr>
        <w:pStyle w:val="ListParagraph"/>
        <w:spacing w:after="0"/>
        <w:ind w:left="0"/>
        <w:rPr>
          <w:rFonts w:ascii="Tahoma" w:hAnsi="Tahoma" w:cs="Tahoma"/>
          <w:sz w:val="18"/>
          <w:szCs w:val="18"/>
        </w:rPr>
      </w:pPr>
      <w:r>
        <w:rPr>
          <w:rFonts w:ascii="Tahoma" w:hAnsi="Tahoma" w:cs="Tahoma"/>
          <w:sz w:val="18"/>
          <w:szCs w:val="18"/>
        </w:rPr>
        <w:t>Ellen B. Waxman</w:t>
      </w:r>
      <w:r w:rsidR="008A30E8">
        <w:rPr>
          <w:rFonts w:ascii="Tahoma" w:hAnsi="Tahoma" w:cs="Tahoma"/>
          <w:sz w:val="18"/>
          <w:szCs w:val="18"/>
        </w:rPr>
        <w:t>, Senate Special Projects Chair</w:t>
      </w:r>
    </w:p>
    <w:p w:rsidR="00AD1388" w:rsidRDefault="00655836"/>
    <w:sectPr w:rsidR="00AD1388" w:rsidSect="00067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6E79"/>
    <w:multiLevelType w:val="hybridMultilevel"/>
    <w:tmpl w:val="B6F8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DE76A9"/>
    <w:multiLevelType w:val="hybridMultilevel"/>
    <w:tmpl w:val="16E84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0E8"/>
    <w:rsid w:val="002B0040"/>
    <w:rsid w:val="003C4C90"/>
    <w:rsid w:val="005F7B44"/>
    <w:rsid w:val="00604F7C"/>
    <w:rsid w:val="00655836"/>
    <w:rsid w:val="00791F52"/>
    <w:rsid w:val="007A081F"/>
    <w:rsid w:val="008A30E8"/>
    <w:rsid w:val="009F7EAF"/>
    <w:rsid w:val="00AA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D3F16-BB6B-4739-8D79-C872710FA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0E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Delta College</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Waxman, Ellen - Staff &lt;ebwaxman@delta.edu&gt;</dc:creator>
  <cp:keywords/>
  <dc:description/>
  <cp:lastModifiedBy>Smith, Lauren - Faculty &lt;laurensmith3@delta.edu&gt;</cp:lastModifiedBy>
  <cp:revision>2</cp:revision>
  <dcterms:created xsi:type="dcterms:W3CDTF">2014-06-26T16:43:00Z</dcterms:created>
  <dcterms:modified xsi:type="dcterms:W3CDTF">2014-06-26T16:43:00Z</dcterms:modified>
</cp:coreProperties>
</file>